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6E" w:rsidRDefault="00F20E6E" w:rsidP="00F20E6E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</w:p>
    <w:p w:rsidR="00103E1B" w:rsidRPr="00103E1B" w:rsidRDefault="00103E1B" w:rsidP="00103E1B">
      <w:pPr>
        <w:pStyle w:val="Nagwek2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103E1B">
        <w:rPr>
          <w:rFonts w:ascii="Arial" w:eastAsiaTheme="minorHAnsi" w:hAnsi="Arial" w:cs="Arial"/>
          <w:i/>
          <w:iCs/>
          <w:noProof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Pr="00103E1B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Inauguracja XIX Ogólnokrajowego Konkursu Bezpieczne Gospodarstwo Rolne</w:t>
      </w:r>
    </w:p>
    <w:p w:rsidR="00506F1D" w:rsidRPr="00506F1D" w:rsidRDefault="00506F1D" w:rsidP="00506F1D">
      <w:pPr>
        <w:pStyle w:val="Nagwek4"/>
        <w:jc w:val="center"/>
        <w:rPr>
          <w:rFonts w:ascii="Arial" w:eastAsia="Times New Roman" w:hAnsi="Arial" w:cs="Arial"/>
          <w:b/>
          <w:bCs/>
          <w:i w:val="0"/>
          <w:iCs w:val="0"/>
          <w:color w:val="auto"/>
          <w:sz w:val="32"/>
          <w:szCs w:val="32"/>
          <w:lang w:eastAsia="pl-PL"/>
        </w:rPr>
      </w:pPr>
    </w:p>
    <w:p w:rsidR="00F20E6E" w:rsidRPr="00F20E6E" w:rsidRDefault="00F20E6E" w:rsidP="00F20E6E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</w:p>
    <w:p w:rsidR="00103E1B" w:rsidRPr="00103E1B" w:rsidRDefault="00103E1B" w:rsidP="00103E1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03E1B">
        <w:rPr>
          <w:rFonts w:ascii="Arial" w:eastAsia="Times New Roman" w:hAnsi="Arial" w:cs="Arial"/>
          <w:b/>
          <w:bCs/>
          <w:lang w:eastAsia="pl-PL"/>
        </w:rPr>
        <w:t xml:space="preserve">Po raz kolejny Prezes Kasy Rolniczego Ubezpieczenia Społecznego zaprasza właścicieli gospodarstw indywidualnych, z których przynajmniej jeden z właścicieli jest objęty ubezpieczeniem społecznym rolników, do udziału Ogólnokrajowym Konkursie Bezpieczne Gospodarstwo Rolne. </w:t>
      </w:r>
    </w:p>
    <w:p w:rsidR="00103E1B" w:rsidRPr="00103E1B" w:rsidRDefault="00103E1B" w:rsidP="00103E1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03E1B">
        <w:rPr>
          <w:rFonts w:ascii="Arial" w:eastAsia="Times New Roman" w:hAnsi="Arial" w:cs="Arial"/>
          <w:lang w:eastAsia="pl-PL"/>
        </w:rPr>
        <w:t xml:space="preserve">Przedsięwzięcie realizowane jest od 2003 roku w ramach działań na rzecz zmniejszenia liczby wypadków i chorób zawodowych rolników. Współorganizatorami Konkursu są: Ministerstwo Rolnictwa i Rozwoju Wsi, Państwowa Inspekcja Pracy, Krajowy Ośrodek Wsparcia oraz Agencja Restrukturyzacji i Modernizacji Rolnictwa. XIX Ogólnokrajowy Konkurs Bezpieczne Gospodarstwo Rolne uzyskał Patronat Honorowy </w:t>
      </w:r>
      <w:hyperlink r:id="rId6" w:tgtFrame="_blank" w:history="1">
        <w:r w:rsidRPr="00103E1B">
          <w:rPr>
            <w:rFonts w:ascii="Arial" w:eastAsia="Times New Roman" w:hAnsi="Arial" w:cs="Arial"/>
            <w:lang w:eastAsia="pl-PL"/>
          </w:rPr>
          <w:t>Prezydenta Rzeczypospolitej Polskiej Andrzeja Dudy</w:t>
        </w:r>
      </w:hyperlink>
      <w:r w:rsidRPr="00103E1B">
        <w:rPr>
          <w:rFonts w:ascii="Arial" w:eastAsia="Times New Roman" w:hAnsi="Arial" w:cs="Arial"/>
          <w:lang w:eastAsia="pl-PL"/>
        </w:rPr>
        <w:t>.</w:t>
      </w:r>
    </w:p>
    <w:p w:rsidR="00103E1B" w:rsidRPr="00103E1B" w:rsidRDefault="00103E1B" w:rsidP="00103E1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03E1B">
        <w:rPr>
          <w:rFonts w:ascii="Arial" w:eastAsia="Times New Roman" w:hAnsi="Arial" w:cs="Arial"/>
          <w:lang w:eastAsia="pl-PL"/>
        </w:rPr>
        <w:t>Patronat medialny nad konkursem będą sprawowali: Agro Profil, Tygodnik Poradnik Rolniczy, Rolniczy Przegląd Techniczny oraz portale agronews.com.pl, wiescirolnicze.pl i gospodarz.pl.</w:t>
      </w:r>
    </w:p>
    <w:p w:rsidR="00103E1B" w:rsidRPr="00103E1B" w:rsidRDefault="00103E1B" w:rsidP="00103E1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03E1B">
        <w:rPr>
          <w:rFonts w:ascii="Arial" w:eastAsia="Times New Roman" w:hAnsi="Arial" w:cs="Arial"/>
          <w:lang w:eastAsia="pl-PL"/>
        </w:rPr>
        <w:t>Partnerem strategicznym przedsięwzięcia jest Pocztowe Towarzystwo Ubezpieczeń Wzajemnych, a partnerem wspierającym  Narodowy Instytut Kultury Wsi i Dziedzictwa Narodowego.</w:t>
      </w:r>
    </w:p>
    <w:p w:rsidR="00103E1B" w:rsidRPr="00103E1B" w:rsidRDefault="00103E1B" w:rsidP="00103E1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03E1B">
        <w:rPr>
          <w:rFonts w:ascii="Arial" w:eastAsia="Times New Roman" w:hAnsi="Arial" w:cs="Arial"/>
          <w:lang w:eastAsia="pl-PL"/>
        </w:rPr>
        <w:t xml:space="preserve">W osiemnastu dotychczasowych edycjach udział wzięło ponad 21 tysięcy gospodarstw indywidualnych, a ich laureaci otrzymali atrakcyjne nagrody rzeczowe i finansowe </w:t>
      </w:r>
      <w:r>
        <w:rPr>
          <w:rFonts w:ascii="Arial" w:eastAsia="Times New Roman" w:hAnsi="Arial" w:cs="Arial"/>
          <w:lang w:eastAsia="pl-PL"/>
        </w:rPr>
        <w:br/>
      </w:r>
      <w:r w:rsidRPr="00103E1B">
        <w:rPr>
          <w:rFonts w:ascii="Arial" w:eastAsia="Times New Roman" w:hAnsi="Arial" w:cs="Arial"/>
          <w:lang w:eastAsia="pl-PL"/>
        </w:rPr>
        <w:t>– w ubiegłym roku zwycięzca został uhonorowany ciągnikiem rolniczym o mocy 55 KM. </w:t>
      </w:r>
    </w:p>
    <w:p w:rsidR="00103E1B" w:rsidRPr="00103E1B" w:rsidRDefault="00103E1B" w:rsidP="00103E1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03E1B">
        <w:rPr>
          <w:rFonts w:ascii="Arial" w:eastAsia="Times New Roman" w:hAnsi="Arial" w:cs="Arial"/>
          <w:lang w:eastAsia="pl-PL"/>
        </w:rPr>
        <w:t>Celem Konkursu jest promocja zasad ochrony zdrowia i życia w gospodarstwie rolnym. Udział w nim mogą brać właściciele zarówno dużych, jak i małych gospodarstw rolnych o różnych profilach produkcji.</w:t>
      </w:r>
    </w:p>
    <w:p w:rsidR="00103E1B" w:rsidRPr="00103E1B" w:rsidRDefault="00103E1B" w:rsidP="00103E1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03E1B">
        <w:rPr>
          <w:rFonts w:ascii="Arial" w:eastAsia="Times New Roman" w:hAnsi="Arial" w:cs="Arial"/>
          <w:lang w:eastAsia="pl-PL"/>
        </w:rPr>
        <w:t xml:space="preserve">Uczestnicząc w działaniu, rolnicy mają okazję do zaprezentowania swojego miejsca pracy </w:t>
      </w:r>
      <w:r>
        <w:rPr>
          <w:rFonts w:ascii="Arial" w:eastAsia="Times New Roman" w:hAnsi="Arial" w:cs="Arial"/>
          <w:lang w:eastAsia="pl-PL"/>
        </w:rPr>
        <w:br/>
      </w:r>
      <w:r w:rsidRPr="00103E1B">
        <w:rPr>
          <w:rFonts w:ascii="Arial" w:eastAsia="Times New Roman" w:hAnsi="Arial" w:cs="Arial"/>
          <w:lang w:eastAsia="pl-PL"/>
        </w:rPr>
        <w:t xml:space="preserve">i osiągnięć zawodowych, zdobycia cennych nagród, a przede wszystkim poddania gospodarstwa profesjonalnemu audytowi bezpieczeństwa pracy, który wykonują komisje konkursowe. Podczas eliminacji sprawdzą one, czy w ocenianym gospodarstwie stosowane </w:t>
      </w:r>
      <w:r w:rsidRPr="00103E1B">
        <w:rPr>
          <w:rFonts w:ascii="Arial" w:eastAsia="Times New Roman" w:hAnsi="Arial" w:cs="Arial"/>
          <w:lang w:eastAsia="pl-PL"/>
        </w:rPr>
        <w:lastRenderedPageBreak/>
        <w:t>są w praktyce zasady ochrony zdrowia i życia, a także czy wyeliminowane zostały w nim zagrożenia związane z wypadkami i chorobami zawodowymi.</w:t>
      </w:r>
    </w:p>
    <w:p w:rsidR="00103E1B" w:rsidRPr="00103E1B" w:rsidRDefault="00103E1B" w:rsidP="00103E1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03E1B">
        <w:rPr>
          <w:rFonts w:ascii="Arial" w:eastAsia="Times New Roman" w:hAnsi="Arial" w:cs="Arial"/>
          <w:lang w:eastAsia="pl-PL"/>
        </w:rPr>
        <w:t>W skład komisji konkursowych wchodzą specjaliści z zakresu bhp w rolnictwie reprezentujący Kasę Rolniczego Ubezpieczenia Społecznego, Agencję Restrukturyzacji i Modernizacji Rolnictwa, Państwową Inspekcję Pracy, Ośrodki Doradztwa Rolniczego, Ochotniczą Straż Pożarną i inne instytucje działające w środowisku wiejskim.</w:t>
      </w:r>
    </w:p>
    <w:p w:rsidR="00103E1B" w:rsidRPr="00103E1B" w:rsidRDefault="00103E1B" w:rsidP="00103E1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03E1B">
        <w:rPr>
          <w:rFonts w:ascii="Arial" w:eastAsia="Times New Roman" w:hAnsi="Arial" w:cs="Arial"/>
          <w:lang w:eastAsia="pl-PL"/>
        </w:rPr>
        <w:t xml:space="preserve">Zastosowanie się do ich rad i uwag przyczynia się do wyeliminowania wielu zagrożeń </w:t>
      </w:r>
      <w:r>
        <w:rPr>
          <w:rFonts w:ascii="Arial" w:eastAsia="Times New Roman" w:hAnsi="Arial" w:cs="Arial"/>
          <w:lang w:eastAsia="pl-PL"/>
        </w:rPr>
        <w:br/>
      </w:r>
      <w:r w:rsidRPr="00103E1B">
        <w:rPr>
          <w:rFonts w:ascii="Arial" w:eastAsia="Times New Roman" w:hAnsi="Arial" w:cs="Arial"/>
          <w:lang w:eastAsia="pl-PL"/>
        </w:rPr>
        <w:t>w środowisku rolniczej pracy, a tym samym do zmniejszenia ryzyka wypadków i chorób zawodowych rolników oraz ich rodzin.</w:t>
      </w:r>
    </w:p>
    <w:p w:rsidR="00103E1B" w:rsidRPr="00103E1B" w:rsidRDefault="00103E1B" w:rsidP="00103E1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03E1B">
        <w:rPr>
          <w:rFonts w:ascii="Arial" w:eastAsia="Times New Roman" w:hAnsi="Arial" w:cs="Arial"/>
          <w:lang w:eastAsia="pl-PL"/>
        </w:rPr>
        <w:t>Ważne terminy: </w:t>
      </w:r>
    </w:p>
    <w:p w:rsidR="00103E1B" w:rsidRPr="00103E1B" w:rsidRDefault="00103E1B" w:rsidP="00103E1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03E1B">
        <w:rPr>
          <w:rFonts w:ascii="Arial" w:eastAsia="Times New Roman" w:hAnsi="Arial" w:cs="Arial"/>
          <w:lang w:eastAsia="pl-PL"/>
        </w:rPr>
        <w:t>22.04.2022 r. – upływa termin zgłaszania udziału w Konkursie</w:t>
      </w:r>
    </w:p>
    <w:p w:rsidR="00103E1B" w:rsidRPr="00103E1B" w:rsidRDefault="00103E1B" w:rsidP="00103E1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03E1B">
        <w:rPr>
          <w:rFonts w:ascii="Arial" w:eastAsia="Times New Roman" w:hAnsi="Arial" w:cs="Arial"/>
          <w:lang w:eastAsia="pl-PL"/>
        </w:rPr>
        <w:t>08.07.2022 r. – zakończenie etapu wojewódzkiego</w:t>
      </w:r>
    </w:p>
    <w:p w:rsidR="00103E1B" w:rsidRDefault="00103E1B" w:rsidP="00103E1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03E1B">
        <w:rPr>
          <w:rFonts w:ascii="Arial" w:eastAsia="Times New Roman" w:hAnsi="Arial" w:cs="Arial"/>
          <w:lang w:eastAsia="pl-PL"/>
        </w:rPr>
        <w:t>lipiec/sierpień 2022 r. – wizytacja gospodarstw finałowych (termin uzależniony od sytuacji epidemicznej w kraju)</w:t>
      </w:r>
    </w:p>
    <w:p w:rsidR="00103E1B" w:rsidRPr="00103E1B" w:rsidRDefault="00103E1B" w:rsidP="00103E1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Regulamin konkursu oraz formularz zgłoszeniowy i arkusz oceny dostępne są na stronie </w:t>
      </w:r>
      <w:hyperlink r:id="rId7" w:history="1">
        <w:r w:rsidRPr="007528F1">
          <w:rPr>
            <w:rStyle w:val="Hipercze"/>
            <w:rFonts w:ascii="Arial" w:eastAsia="Times New Roman" w:hAnsi="Arial" w:cs="Arial"/>
            <w:lang w:eastAsia="pl-PL"/>
          </w:rPr>
          <w:t>www.krus.gov.pl</w:t>
        </w:r>
      </w:hyperlink>
      <w:r>
        <w:rPr>
          <w:rFonts w:ascii="Arial" w:eastAsia="Times New Roman" w:hAnsi="Arial" w:cs="Arial"/>
          <w:lang w:eastAsia="pl-PL"/>
        </w:rPr>
        <w:t xml:space="preserve">. </w:t>
      </w:r>
    </w:p>
    <w:p w:rsidR="00103E1B" w:rsidRDefault="00103E1B" w:rsidP="003B76EB">
      <w:pPr>
        <w:spacing w:after="0" w:line="36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B76EB" w:rsidRPr="003B76EB" w:rsidRDefault="003B76EB" w:rsidP="003B76EB">
      <w:pPr>
        <w:spacing w:after="0" w:line="360" w:lineRule="auto"/>
        <w:jc w:val="right"/>
        <w:rPr>
          <w:rFonts w:ascii="Arial" w:eastAsia="Times New Roman" w:hAnsi="Arial" w:cs="Arial"/>
          <w:i/>
          <w:lang w:eastAsia="pl-PL"/>
        </w:rPr>
      </w:pPr>
      <w:bookmarkStart w:id="0" w:name="_GoBack"/>
      <w:bookmarkEnd w:id="0"/>
      <w:r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p w:rsidR="00407B17" w:rsidRDefault="00407B17"/>
    <w:sectPr w:rsidR="00407B17" w:rsidSect="00E82E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4BB9"/>
    <w:multiLevelType w:val="multilevel"/>
    <w:tmpl w:val="83D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383199"/>
    <w:multiLevelType w:val="multilevel"/>
    <w:tmpl w:val="06E0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10"/>
  </w:num>
  <w:num w:numId="11">
    <w:abstractNumId w:val="5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103E1B"/>
    <w:rsid w:val="003475C5"/>
    <w:rsid w:val="003A7CB8"/>
    <w:rsid w:val="003B71CC"/>
    <w:rsid w:val="003B76EB"/>
    <w:rsid w:val="00407B17"/>
    <w:rsid w:val="00475006"/>
    <w:rsid w:val="00506F1D"/>
    <w:rsid w:val="00543099"/>
    <w:rsid w:val="006C3788"/>
    <w:rsid w:val="00AE0EA5"/>
    <w:rsid w:val="00E82EAE"/>
    <w:rsid w:val="00EA7C93"/>
    <w:rsid w:val="00F2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98D027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E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6F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E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6F1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u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zydent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10</cp:revision>
  <dcterms:created xsi:type="dcterms:W3CDTF">2021-10-26T09:42:00Z</dcterms:created>
  <dcterms:modified xsi:type="dcterms:W3CDTF">2022-02-15T09:01:00Z</dcterms:modified>
</cp:coreProperties>
</file>